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1C" w:rsidRDefault="00DC508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-170180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31C" w:rsidRDefault="0073231C">
      <w:pPr>
        <w:jc w:val="center"/>
        <w:rPr>
          <w:rFonts w:hint="eastAsia"/>
          <w:sz w:val="12"/>
          <w:szCs w:val="12"/>
        </w:rPr>
      </w:pPr>
    </w:p>
    <w:p w:rsidR="0073231C" w:rsidRDefault="00DC5082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   Вторая пенсия от ПФР военным пенсионерам: кто имеет право?</w:t>
      </w:r>
    </w:p>
    <w:p w:rsidR="0073231C" w:rsidRDefault="0073231C">
      <w:pPr>
        <w:jc w:val="both"/>
        <w:rPr>
          <w:rFonts w:hint="eastAsia"/>
          <w:sz w:val="12"/>
          <w:szCs w:val="12"/>
        </w:rPr>
      </w:pPr>
    </w:p>
    <w:p w:rsidR="0073231C" w:rsidRDefault="00DC5082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С 2007 года военные пенсионеры получили право на вторую пенсию - страховую пенсию по старости от Пенсионного фонда России. Так, граждане, уже получающие пенсию за выслугу лет или по инвалидности по линии министерства обороны, МВД, ФСБ, УФСИН и ряда других </w:t>
      </w:r>
      <w:r>
        <w:rPr>
          <w:sz w:val="26"/>
          <w:szCs w:val="26"/>
        </w:rPr>
        <w:t xml:space="preserve">силовых и приравненных к ним ведомств (прокуратуры, следственного комитета, судейского корпуса), в случае завершения военной карьеры и работе в гражданских организациях могут рассчитывать на дополнительное пенсионное обеспечение от ПФР. </w:t>
      </w:r>
    </w:p>
    <w:p w:rsidR="0073231C" w:rsidRDefault="00DC5082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</w:t>
      </w:r>
      <w:r>
        <w:rPr>
          <w:sz w:val="26"/>
          <w:szCs w:val="26"/>
        </w:rPr>
        <w:t xml:space="preserve">пенсионным законодательством военным пенсионерам может быть назначена страховая пенсия по старости по линии ПФР при одновременном соблюдении нескольких условий: </w:t>
      </w:r>
    </w:p>
    <w:p w:rsidR="0073231C" w:rsidRDefault="00DC5082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- бывший военный должен достичь общеустановленного пенсионного возраста согласно действующему </w:t>
      </w:r>
      <w:r>
        <w:rPr>
          <w:sz w:val="26"/>
          <w:szCs w:val="26"/>
        </w:rPr>
        <w:t>в России с января 2019 года пенсионному законодательству,</w:t>
      </w:r>
    </w:p>
    <w:p w:rsidR="0073231C" w:rsidRDefault="00DC5082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иметь необходимый для назначения пенсии страховой стаж, который, в свою очередь, не был учтён при назначении пенсии по линии силового ведомства. В 2021 году необходимый минимальный стаж составляет</w:t>
      </w:r>
      <w:r>
        <w:rPr>
          <w:sz w:val="26"/>
          <w:szCs w:val="26"/>
        </w:rPr>
        <w:t xml:space="preserve"> 12 лет (данный показатель ежегодно будет увеличиваться до 15 лет к 2024 году),</w:t>
      </w:r>
    </w:p>
    <w:p w:rsidR="0073231C" w:rsidRDefault="00DC5082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иметь необходимую минимальную сумму индивидуальных пенсионных коэффициентов. В нынешнем году этот показатель установлен в размере 21 балла. Он также ежегодно будет повышаться</w:t>
      </w:r>
      <w:r>
        <w:rPr>
          <w:sz w:val="26"/>
          <w:szCs w:val="26"/>
        </w:rPr>
        <w:t xml:space="preserve"> на 2,4 балла, достигнув отметку в 30 баллов к 2025 году.</w:t>
      </w:r>
    </w:p>
    <w:p w:rsidR="0073231C" w:rsidRDefault="00DC5082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Для назначения страховой пенсии военному пенсионеру можно лично обратиться в территориальный орган ПФР по месту жительства с заявлением.  Также подать заявление на назначение «второй» пенсии можно </w:t>
      </w:r>
      <w:r>
        <w:rPr>
          <w:sz w:val="26"/>
          <w:szCs w:val="26"/>
        </w:rPr>
        <w:t>через работодателя, через МФЦ или интернет — с помощью Личного кабинета гражданина на официальном сайте ПФР (</w:t>
      </w:r>
      <w:r>
        <w:rPr>
          <w:sz w:val="26"/>
          <w:szCs w:val="26"/>
          <w:lang w:val="en-US"/>
        </w:rPr>
        <w:t>www.pfr.gov.ru</w:t>
      </w:r>
      <w:r>
        <w:rPr>
          <w:sz w:val="26"/>
          <w:szCs w:val="26"/>
        </w:rPr>
        <w:t xml:space="preserve">) или портала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.</w:t>
      </w:r>
    </w:p>
    <w:p w:rsidR="0073231C" w:rsidRDefault="00DC5082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Важно знать! Военным пенсионерам назначается только страховая пенсия по старости  - без учёта фиксированной </w:t>
      </w:r>
      <w:r>
        <w:rPr>
          <w:sz w:val="26"/>
          <w:szCs w:val="26"/>
        </w:rPr>
        <w:t>выплаты (6 004,46 рубля в 2021 году). Если военный пенсионер после назначения страховой пенсии по старости по линии ПФР продолжает работать, то пенсия ежегодно, с первого августа, будет подлежать перерасчёту.</w:t>
      </w:r>
    </w:p>
    <w:p w:rsidR="0073231C" w:rsidRDefault="00DC5082">
      <w:pPr>
        <w:jc w:val="both"/>
        <w:rPr>
          <w:rFonts w:hint="eastAsia"/>
          <w:b/>
          <w:bCs/>
        </w:rPr>
      </w:pPr>
      <w:r>
        <w:rPr>
          <w:b/>
          <w:bCs/>
        </w:rPr>
        <w:t xml:space="preserve">Справка. Пенсию от ПФР сегодня получают: </w:t>
      </w:r>
    </w:p>
    <w:p w:rsidR="0073231C" w:rsidRDefault="00DC5082">
      <w:pPr>
        <w:jc w:val="both"/>
        <w:rPr>
          <w:rFonts w:hint="eastAsia"/>
        </w:rPr>
      </w:pPr>
      <w:r>
        <w:t>- 1 2</w:t>
      </w:r>
      <w:r>
        <w:t xml:space="preserve">17 военных пенсионеров </w:t>
      </w:r>
      <w:proofErr w:type="gramStart"/>
      <w:r>
        <w:t>в</w:t>
      </w:r>
      <w:proofErr w:type="gramEnd"/>
      <w:r>
        <w:t xml:space="preserve"> Волжском</w:t>
      </w:r>
    </w:p>
    <w:p w:rsidR="0073231C" w:rsidRDefault="00DC5082">
      <w:pPr>
        <w:jc w:val="both"/>
        <w:rPr>
          <w:rFonts w:hint="eastAsia"/>
        </w:rPr>
      </w:pPr>
      <w:r>
        <w:t>- 20 в Быковском районе</w:t>
      </w:r>
    </w:p>
    <w:p w:rsidR="0073231C" w:rsidRDefault="00DC5082">
      <w:pPr>
        <w:jc w:val="both"/>
        <w:rPr>
          <w:rFonts w:hint="eastAsia"/>
        </w:rPr>
      </w:pPr>
      <w:r>
        <w:t>- 62 в Дубовском</w:t>
      </w:r>
    </w:p>
    <w:p w:rsidR="0073231C" w:rsidRDefault="00DC5082">
      <w:pPr>
        <w:jc w:val="both"/>
        <w:rPr>
          <w:rFonts w:hint="eastAsia"/>
        </w:rPr>
      </w:pPr>
      <w:r>
        <w:t xml:space="preserve">- 79 </w:t>
      </w:r>
      <w:proofErr w:type="gramStart"/>
      <w:r>
        <w:t>в</w:t>
      </w:r>
      <w:proofErr w:type="gramEnd"/>
      <w:r>
        <w:t xml:space="preserve"> Жирновском</w:t>
      </w:r>
    </w:p>
    <w:p w:rsidR="0073231C" w:rsidRDefault="00DC5082">
      <w:pPr>
        <w:jc w:val="both"/>
        <w:rPr>
          <w:rFonts w:hint="eastAsia"/>
        </w:rPr>
      </w:pPr>
      <w:r>
        <w:t xml:space="preserve">- 85 в </w:t>
      </w:r>
      <w:proofErr w:type="spellStart"/>
      <w:r>
        <w:t>Иловлинском</w:t>
      </w:r>
      <w:proofErr w:type="spellEnd"/>
    </w:p>
    <w:p w:rsidR="0073231C" w:rsidRDefault="00DC5082">
      <w:pPr>
        <w:jc w:val="both"/>
        <w:rPr>
          <w:rFonts w:hint="eastAsia"/>
        </w:rPr>
      </w:pPr>
      <w:r>
        <w:t xml:space="preserve">- 1 192 в </w:t>
      </w:r>
      <w:proofErr w:type="spellStart"/>
      <w:r>
        <w:t>Камышинском</w:t>
      </w:r>
      <w:proofErr w:type="spellEnd"/>
    </w:p>
    <w:p w:rsidR="0073231C" w:rsidRDefault="00DC5082">
      <w:pPr>
        <w:jc w:val="both"/>
        <w:rPr>
          <w:rFonts w:hint="eastAsia"/>
        </w:rPr>
      </w:pPr>
      <w:r>
        <w:t xml:space="preserve">- 77  </w:t>
      </w:r>
      <w:proofErr w:type="gramStart"/>
      <w:r>
        <w:t>в</w:t>
      </w:r>
      <w:proofErr w:type="gramEnd"/>
      <w:r>
        <w:t xml:space="preserve"> Ленинском</w:t>
      </w:r>
    </w:p>
    <w:p w:rsidR="0073231C" w:rsidRDefault="00DC5082">
      <w:pPr>
        <w:jc w:val="both"/>
        <w:rPr>
          <w:rFonts w:hint="eastAsia"/>
        </w:rPr>
      </w:pPr>
      <w:r>
        <w:t xml:space="preserve">- 47 </w:t>
      </w:r>
      <w:proofErr w:type="gramStart"/>
      <w:r>
        <w:t>в</w:t>
      </w:r>
      <w:proofErr w:type="gramEnd"/>
      <w:r>
        <w:t xml:space="preserve"> Николаевском</w:t>
      </w:r>
    </w:p>
    <w:p w:rsidR="0073231C" w:rsidRDefault="00DC5082">
      <w:pPr>
        <w:jc w:val="both"/>
        <w:rPr>
          <w:rFonts w:hint="eastAsia"/>
        </w:rPr>
      </w:pPr>
      <w:r>
        <w:t>- 32 в Ольховском</w:t>
      </w:r>
    </w:p>
    <w:p w:rsidR="0073231C" w:rsidRDefault="00DC5082">
      <w:pPr>
        <w:jc w:val="both"/>
        <w:rPr>
          <w:rFonts w:hint="eastAsia"/>
        </w:rPr>
      </w:pPr>
      <w:r>
        <w:t xml:space="preserve">- 52 в </w:t>
      </w:r>
      <w:proofErr w:type="spellStart"/>
      <w:r>
        <w:t>Палласовском</w:t>
      </w:r>
      <w:proofErr w:type="spellEnd"/>
    </w:p>
    <w:p w:rsidR="0073231C" w:rsidRDefault="00DC5082">
      <w:pPr>
        <w:jc w:val="both"/>
        <w:rPr>
          <w:rFonts w:hint="eastAsia"/>
        </w:rPr>
      </w:pPr>
      <w:r>
        <w:t xml:space="preserve">- 27 в </w:t>
      </w:r>
      <w:proofErr w:type="spellStart"/>
      <w:r>
        <w:t>Руднянском</w:t>
      </w:r>
      <w:proofErr w:type="spellEnd"/>
    </w:p>
    <w:p w:rsidR="0073231C" w:rsidRDefault="00DC5082">
      <w:pPr>
        <w:jc w:val="both"/>
        <w:rPr>
          <w:rFonts w:hint="eastAsia"/>
        </w:rPr>
      </w:pPr>
      <w:r>
        <w:t xml:space="preserve">- 172 в </w:t>
      </w:r>
      <w:proofErr w:type="spellStart"/>
      <w:r>
        <w:t>Среднеахтубинском</w:t>
      </w:r>
      <w:proofErr w:type="spellEnd"/>
    </w:p>
    <w:p w:rsidR="0073231C" w:rsidRDefault="00DC5082">
      <w:pPr>
        <w:jc w:val="both"/>
        <w:rPr>
          <w:rFonts w:hint="eastAsia"/>
        </w:rPr>
      </w:pPr>
      <w:r>
        <w:t xml:space="preserve">- </w:t>
      </w:r>
      <w:r>
        <w:t xml:space="preserve">16 в </w:t>
      </w:r>
      <w:proofErr w:type="spellStart"/>
      <w:r>
        <w:t>Старополтавском</w:t>
      </w:r>
      <w:proofErr w:type="spellEnd"/>
    </w:p>
    <w:p w:rsidR="0073231C" w:rsidRDefault="00DC5082">
      <w:pPr>
        <w:jc w:val="both"/>
        <w:rPr>
          <w:rFonts w:hint="eastAsia"/>
        </w:rPr>
      </w:pPr>
      <w:r>
        <w:t xml:space="preserve">- 196 </w:t>
      </w:r>
      <w:proofErr w:type="gramStart"/>
      <w:r>
        <w:t>во</w:t>
      </w:r>
      <w:proofErr w:type="gramEnd"/>
      <w:r>
        <w:t xml:space="preserve"> </w:t>
      </w:r>
      <w:proofErr w:type="gramStart"/>
      <w:r>
        <w:t>Фроловском</w:t>
      </w:r>
      <w:proofErr w:type="gramEnd"/>
      <w:r>
        <w:t xml:space="preserve"> районе. </w:t>
      </w:r>
    </w:p>
    <w:p w:rsidR="0073231C" w:rsidRDefault="0073231C">
      <w:pPr>
        <w:jc w:val="both"/>
        <w:rPr>
          <w:rFonts w:ascii="Times New Roman" w:hAnsi="Times New Roman" w:cs="Times New Roman"/>
        </w:rPr>
      </w:pPr>
    </w:p>
    <w:p w:rsidR="0073231C" w:rsidRDefault="00DC5082">
      <w:pPr>
        <w:jc w:val="right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Century Gothic" w:hAnsi="Century Gothic"/>
          <w:b/>
          <w:bCs/>
          <w:color w:val="006699"/>
        </w:rPr>
        <w:t>ЦЕНТР ПФР № 1</w:t>
      </w:r>
    </w:p>
    <w:p w:rsidR="0073231C" w:rsidRDefault="00DC508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73231C" w:rsidRDefault="00DC508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73231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1C"/>
    <w:rsid w:val="0073231C"/>
    <w:rsid w:val="00D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2021-02-24T16:19:00Z</cp:lastPrinted>
  <dcterms:created xsi:type="dcterms:W3CDTF">2021-02-28T17:12:00Z</dcterms:created>
  <dcterms:modified xsi:type="dcterms:W3CDTF">2021-02-28T17:12:00Z</dcterms:modified>
  <dc:language>ru-RU</dc:language>
</cp:coreProperties>
</file>