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E1" w:rsidRDefault="00FF6CE7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3BE1" w:rsidRDefault="00B63BE1">
      <w:pPr>
        <w:jc w:val="center"/>
        <w:rPr>
          <w:rFonts w:ascii="Century Gothic" w:hAnsi="Century Gothic"/>
          <w:b/>
          <w:bCs/>
          <w:color w:val="006699"/>
          <w:sz w:val="12"/>
          <w:szCs w:val="12"/>
        </w:rPr>
      </w:pPr>
    </w:p>
    <w:p w:rsidR="00B63BE1" w:rsidRDefault="00FF6CE7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  <w:t>4 февраля 2021</w:t>
      </w:r>
    </w:p>
    <w:p w:rsidR="00B63BE1" w:rsidRDefault="00B63BE1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B63BE1" w:rsidRDefault="00FF6C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1 марта работодатели  должны отчитаться в ПФР </w:t>
      </w:r>
    </w:p>
    <w:p w:rsidR="00B63BE1" w:rsidRDefault="00FF6C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каждом своём сотруднике</w:t>
      </w:r>
    </w:p>
    <w:p w:rsidR="00B63BE1" w:rsidRDefault="00B63BE1">
      <w:pPr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B63BE1" w:rsidRDefault="00FF6C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6"/>
          <w:szCs w:val="26"/>
        </w:rPr>
        <w:t>Сведения о страховом стаже застрахованных лиц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представляются ежегодно, не позднее 1 марта года, следующего за отчётным годом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>
        <w:rPr>
          <w:rFonts w:ascii="Times New Roman" w:hAnsi="Times New Roman" w:cs="Times New Roman"/>
          <w:color w:val="000000"/>
          <w:sz w:val="26"/>
          <w:szCs w:val="26"/>
        </w:rPr>
        <w:t>Сбор данных о стаже необходим для назначения пенсии в будущем.</w:t>
      </w:r>
    </w:p>
    <w:p w:rsidR="00B63BE1" w:rsidRDefault="00FF6CE7">
      <w:pPr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страховом стаже (СЗВ-СТАЖ) за 2020 год представляются о каждом застрахованном лице, находящемся со страхователем в трудовых отношениях.*  </w:t>
      </w:r>
    </w:p>
    <w:p w:rsidR="00B63BE1" w:rsidRDefault="00FF6CE7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Исходная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форма представляется на застрахованных лиц (ЗЛ) первый раз за отчетный период.</w:t>
      </w:r>
    </w:p>
    <w:p w:rsidR="00B63BE1" w:rsidRDefault="00FF6CE7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Дополняющая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представляется на ЗЛ,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которым не учтены на индивидуальных лицевых счетах (ИЛС) из-за ошибки, а также на ЗЛ, которых забыли указать в исходной форме.</w:t>
      </w:r>
    </w:p>
    <w:p w:rsidR="00B63BE1" w:rsidRDefault="00FF6CE7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Назна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чение пенсии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представляется на ЗЛ, которым для установления пенсии необходимо учесть периоды работы. При этом период работы указывается по дату, предшествующую дате предполагаемого выхода на пенсию.</w:t>
      </w:r>
    </w:p>
    <w:p w:rsidR="00B63BE1" w:rsidRDefault="00FF6CE7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корректировки сведений, учтенных на ИЛС на основани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отчетности, ранее представленной страхователем, используется форма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СЗВ-КОРР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3BE1" w:rsidRDefault="00FF6CE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СЗВ-СТАЖ формируются в пакеты документов. Один пакет содержит один файл и подается одновременно с формой ОДВ-1. Последняя представляет собой опись документов, передавае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мых в ПФР.</w:t>
      </w:r>
    </w:p>
    <w:p w:rsidR="00B63BE1" w:rsidRDefault="00FF6CE7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сведениях по форме СЗВ-СТАЖ код «ДЛОТПУСК» заполняется только для периодов работы застрахованного лица </w:t>
      </w:r>
      <w:r>
        <w:rPr>
          <w:rFonts w:ascii="Times New Roman" w:hAnsi="Times New Roman" w:cs="Times New Roman"/>
          <w:b/>
          <w:sz w:val="26"/>
          <w:szCs w:val="26"/>
        </w:rPr>
        <w:t>в особых условиях труда</w:t>
      </w:r>
      <w:r>
        <w:rPr>
          <w:rFonts w:ascii="Times New Roman" w:hAnsi="Times New Roman" w:cs="Times New Roman"/>
          <w:sz w:val="26"/>
          <w:szCs w:val="26"/>
        </w:rPr>
        <w:t>, за которые отсутствуют данные о начислении страховых взносов по дополнительному тарифу.</w:t>
      </w:r>
    </w:p>
    <w:p w:rsidR="00B63BE1" w:rsidRDefault="00FF6CE7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Код «ВИРУС» указывается для</w:t>
      </w:r>
      <w:r>
        <w:rPr>
          <w:rFonts w:ascii="Times New Roman" w:hAnsi="Times New Roman" w:cs="Times New Roman"/>
          <w:sz w:val="26"/>
          <w:szCs w:val="26"/>
        </w:rPr>
        <w:t xml:space="preserve"> периодов работы с 01.01.2020 по 30.09.2020 г. в отношении м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едицинских работников, занятых в медицинских организациях и их структурных подразделениях оказанием соответствующих видов медицинской помощи пациентам с новой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инфекцией COVID-19 (по</w:t>
      </w:r>
      <w:r>
        <w:rPr>
          <w:rFonts w:ascii="Times New Roman" w:hAnsi="Times New Roman" w:cs="Times New Roman"/>
          <w:sz w:val="26"/>
          <w:szCs w:val="26"/>
          <w:lang w:eastAsia="ru-RU"/>
        </w:rPr>
        <w:t>дозрением на нее)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63BE1" w:rsidRDefault="00FF6CE7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Calibri"/>
          <w:b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Обращаем внимание! </w:t>
      </w:r>
      <w:r>
        <w:rPr>
          <w:rFonts w:ascii="Times New Roman" w:hAnsi="Times New Roman" w:cs="Times New Roman"/>
          <w:color w:val="2B2B2B"/>
          <w:sz w:val="26"/>
          <w:szCs w:val="26"/>
          <w:shd w:val="clear" w:color="auto" w:fill="FFFFFF"/>
          <w:lang w:eastAsia="ru-RU"/>
        </w:rPr>
        <w:t>При направлении отчётности по каналам телекоммуникационной связи недостаточно оформить СЗВ-СТАЖ и своевременно отправить его в фонд, чтобы считать свою отчетную обязанность выполненной.  В ответ на отправленный по ТКС</w:t>
      </w:r>
      <w:r>
        <w:rPr>
          <w:rFonts w:ascii="Times New Roman" w:hAnsi="Times New Roman" w:cs="Times New Roman"/>
          <w:color w:val="2B2B2B"/>
          <w:sz w:val="26"/>
          <w:szCs w:val="26"/>
          <w:shd w:val="clear" w:color="auto" w:fill="FFFFFF"/>
          <w:lang w:eastAsia="ru-RU"/>
        </w:rPr>
        <w:t xml:space="preserve"> отчет должна быть получена квитанция о его приеме. Пока такое подтверждение страхователь не получит, отчет считается не принятым. </w:t>
      </w:r>
    </w:p>
    <w:p w:rsidR="00B63BE1" w:rsidRDefault="00FF6CE7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непредставление страхователем в установленный срок либо представление им неполных и (или) недостоверных сведений, к таком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страхователю применяются финансовые санкции в размере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в отношении каждого застрахованного лица.</w:t>
      </w:r>
    </w:p>
    <w:p w:rsidR="00B63BE1" w:rsidRDefault="00FF6CE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несоблюдение страхователем порядка представления сведений в форме электронных документов на 25 и более работников применяются финансовые санкции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1 000 рублей.</w:t>
      </w:r>
    </w:p>
    <w:p w:rsidR="00B63BE1" w:rsidRDefault="00FF6CE7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Формы индивидуального (персонифицированного) учета в системе обязательного пенсионного страхования, а также Порядок их заполнения и Формат представления в электронном виде утверждены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Постановлением Правления ПФР от 06.12.2018 № 507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п. </w:t>
      </w:r>
    </w:p>
    <w:p w:rsidR="00B63BE1" w:rsidRDefault="00FF6CE7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сайте Пенсионного фонда РФ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pfr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gov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разделе «Страхователям» - «Работодателям» - «Бесплатные программы, формы и протоколы» в свободном доступе размещены программы для подготовки и проверки отчётности, которые в значительной степени облегчают проц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подготовки и сдачи отчетности. </w:t>
      </w:r>
    </w:p>
    <w:p w:rsidR="00B63BE1" w:rsidRDefault="00FF6CE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Напоминаем, что обязанность страхователей представлять ежемесячно не позднее 15 числа отчетность «Сведения о застрахованных лицах» по форме СЗВ-М в 2021 году сохраняется.</w:t>
      </w:r>
    </w:p>
    <w:p w:rsidR="00B63BE1" w:rsidRDefault="00B63BE1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B63BE1" w:rsidRDefault="00FF6CE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*</w:t>
      </w:r>
      <w:r>
        <w:rPr>
          <w:rFonts w:ascii="Times New Roman" w:eastAsia="Arial" w:hAnsi="Times New Roman" w:cs="Times New Roman"/>
          <w:color w:val="000000"/>
          <w:sz w:val="22"/>
          <w:szCs w:val="22"/>
          <w:lang w:eastAsia="hi-IN"/>
        </w:rPr>
        <w:t>Федеральный закон от 01.04.1996 № 27-ФЗ «Об инд</w:t>
      </w:r>
      <w:r>
        <w:rPr>
          <w:rFonts w:ascii="Times New Roman" w:eastAsia="Arial" w:hAnsi="Times New Roman" w:cs="Times New Roman"/>
          <w:color w:val="000000"/>
          <w:sz w:val="22"/>
          <w:szCs w:val="22"/>
          <w:lang w:eastAsia="hi-IN"/>
        </w:rPr>
        <w:t>ивидуальном (персонифицированном) учёте в системе обязательного пенсионного страхования», ст. 11, п.2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</w:t>
      </w:r>
    </w:p>
    <w:p w:rsidR="00B63BE1" w:rsidRDefault="00FF6CE7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</w:r>
    </w:p>
    <w:p w:rsidR="00B63BE1" w:rsidRDefault="00B63BE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BE1" w:rsidRDefault="00FF6CE7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B63BE1" w:rsidRDefault="00FF6CE7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B63BE1" w:rsidRDefault="00FF6CE7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B63BE1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E1"/>
    <w:rsid w:val="00B63BE1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2021-02-04T20:07:00Z</dcterms:created>
  <dcterms:modified xsi:type="dcterms:W3CDTF">2021-02-04T20:07:00Z</dcterms:modified>
  <dc:language>ru-RU</dc:language>
</cp:coreProperties>
</file>