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282FC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A60CB3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 территории В</w:t>
      </w:r>
      <w:r w:rsidR="00D9585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олгоградской области проведена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Государственная кадастровая оценка всех земельных участков</w:t>
      </w:r>
    </w:p>
    <w:p w:rsidR="00A60CB3" w:rsidRPr="00325997" w:rsidRDefault="00A60CB3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В Волгоградской 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нормами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03.07.2016 № 237-ФЗ «О государственной кадастровой оценке» и 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приказа комитета по управлению государственным имуществом Волгоградской области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13.04.2021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22-н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государственной кадастровой оценки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территории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Волгоградской области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в 2022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Государственным бюджетным учреждением Волгоградской  области «Центр государственной кадастровой оценки» проведена государственная кадастровая оценка всех земельных участков.</w:t>
      </w:r>
    </w:p>
    <w:p w:rsidR="00A60CB3" w:rsidRPr="004136D1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В перечень объектов оценки включены земельные участки, содержащиеся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1 января 2022 года.</w:t>
      </w:r>
    </w:p>
    <w:p w:rsidR="00A60CB3" w:rsidRPr="004136D1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Итоговый отчет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подготовленный с учетом поступивших замечаний расположен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сайте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Росреестра </w:t>
      </w:r>
      <w:hyperlink r:id="rId7" w:history="1">
        <w:r w:rsidRPr="001363D7">
          <w:rPr>
            <w:rStyle w:val="a6"/>
            <w:rFonts w:ascii="Times New Roman" w:hAnsi="Times New Roman"/>
            <w:sz w:val="28"/>
            <w:szCs w:val="28"/>
          </w:rPr>
          <w:t>rosreestr.gov.ru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136D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в разделе «Фонд данных государственной кадастровой оценки»</w:t>
        </w:r>
      </w:hyperlink>
      <w:r w:rsidRPr="004136D1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CB3" w:rsidRPr="004136D1" w:rsidRDefault="00A60CB3" w:rsidP="00A60C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</w:t>
      </w:r>
      <w:r w:rsidRPr="004136D1">
        <w:rPr>
          <w:rFonts w:ascii="Times New Roman" w:hAnsi="Times New Roman"/>
          <w:sz w:val="28"/>
          <w:szCs w:val="28"/>
        </w:rPr>
        <w:t>, что датой начала применения сведений</w:t>
      </w:r>
      <w:r>
        <w:rPr>
          <w:rFonts w:ascii="Times New Roman" w:hAnsi="Times New Roman"/>
          <w:sz w:val="28"/>
          <w:szCs w:val="28"/>
        </w:rPr>
        <w:t xml:space="preserve"> о кадастровой стоимости, полученной в результате проведения работ по государственной кадастровой оценки </w:t>
      </w:r>
      <w:r w:rsidRPr="004136D1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в 2022 году, </w:t>
      </w:r>
      <w:r w:rsidRPr="004136D1">
        <w:rPr>
          <w:rFonts w:ascii="Times New Roman" w:hAnsi="Times New Roman"/>
          <w:sz w:val="28"/>
          <w:szCs w:val="28"/>
        </w:rPr>
        <w:t>является 01.01.202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136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136D1">
        <w:rPr>
          <w:rFonts w:ascii="Times New Roman" w:hAnsi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2FCF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2022-10-13T04:49:00Z</dcterms:created>
  <dcterms:modified xsi:type="dcterms:W3CDTF">2022-10-13T04:49:00Z</dcterms:modified>
</cp:coreProperties>
</file>