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0B" w:rsidRPr="00204C50" w:rsidRDefault="00901D0B" w:rsidP="0090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4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в Волгоградской области закона о выявлении собственников недвижимости</w:t>
      </w:r>
    </w:p>
    <w:p w:rsidR="00901D0B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Волгоградской области продолжаются мероприятия по реализации положений Федерального закона от 30.12.2020 № 518-ФЗ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 правообладателей ранее учтённых объектов недвижимости.</w:t>
      </w: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мероприятия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путем скоординированных действий Управления Росреестра по Волгоградской области и органов государственной власти различных уровней и органов местного самоуправления региона. </w:t>
      </w: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р</w:t>
      </w:r>
      <w:r w:rsidRPr="008F438D">
        <w:rPr>
          <w:rFonts w:ascii="Times New Roman" w:hAnsi="Times New Roman" w:cs="Times New Roman"/>
          <w:sz w:val="28"/>
          <w:szCs w:val="28"/>
        </w:rPr>
        <w:t>анее учтенными объектами недвижимого имущества считаются объекты, технический учет или государственный учет которых осуществлен в установленном законодательством Российской Федерации порядке до дня вступления 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8D">
        <w:rPr>
          <w:rFonts w:ascii="Times New Roman" w:hAnsi="Times New Roman" w:cs="Times New Roman"/>
          <w:sz w:val="28"/>
          <w:szCs w:val="28"/>
        </w:rPr>
        <w:t xml:space="preserve">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от 21 июля 1997 года № 122-ФЗ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438D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прав на недвижимое имущество и сделок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438D">
        <w:rPr>
          <w:rFonts w:ascii="Times New Roman" w:hAnsi="Times New Roman" w:cs="Times New Roman"/>
          <w:sz w:val="28"/>
          <w:szCs w:val="28"/>
        </w:rPr>
        <w:t>с ним», признаются юридически действительными при отсутствии их государственной регистрации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едвижимости,</w:t>
      </w:r>
      <w:r w:rsidRPr="008F438D">
        <w:rPr>
          <w:rFonts w:ascii="Times New Roman" w:hAnsi="Times New Roman" w:cs="Times New Roman"/>
          <w:sz w:val="28"/>
          <w:szCs w:val="28"/>
        </w:rPr>
        <w:t xml:space="preserve"> региональными органами власти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F438D">
        <w:rPr>
          <w:rFonts w:ascii="Times New Roman" w:hAnsi="Times New Roman" w:cs="Times New Roman"/>
          <w:sz w:val="28"/>
          <w:szCs w:val="28"/>
        </w:rPr>
        <w:t xml:space="preserve">ыявление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F438D">
        <w:rPr>
          <w:rFonts w:ascii="Times New Roman" w:hAnsi="Times New Roman" w:cs="Times New Roman"/>
          <w:sz w:val="28"/>
          <w:szCs w:val="28"/>
        </w:rPr>
        <w:t xml:space="preserve">объектов недвижимости проводится, в том числе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уполномоченные органы информируют их об этом и самостоятельно направляют в орган регистрации прав, при отсутствии возражений, заявления 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438D">
        <w:rPr>
          <w:rFonts w:ascii="Times New Roman" w:hAnsi="Times New Roman" w:cs="Times New Roman"/>
          <w:sz w:val="28"/>
          <w:szCs w:val="28"/>
        </w:rPr>
        <w:t>о правообладателе и самом объекте.</w:t>
      </w:r>
    </w:p>
    <w:p w:rsidR="00901D0B" w:rsidRPr="00204C50" w:rsidRDefault="00901D0B" w:rsidP="0090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4C50">
        <w:rPr>
          <w:rFonts w:ascii="Times New Roman" w:hAnsi="Times New Roman"/>
          <w:b/>
          <w:sz w:val="28"/>
          <w:szCs w:val="28"/>
        </w:rPr>
        <w:t xml:space="preserve">Результатом такой планомерной совместной работы к настоящему моменту является выявление и внесение в Единый государственный реестр недвижимости сведений в отношении 1385 правообладателей ранее учтенных объектов недвижимости на территории Волгоградской области. </w:t>
      </w:r>
    </w:p>
    <w:p w:rsidR="00901D0B" w:rsidRPr="009E1285" w:rsidRDefault="00901D0B" w:rsidP="00901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D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</w:t>
      </w:r>
      <w:r w:rsidRPr="00204C50">
        <w:rPr>
          <w:rFonts w:ascii="Times New Roman" w:hAnsi="Times New Roman" w:cs="Times New Roman"/>
          <w:i/>
          <w:sz w:val="28"/>
          <w:szCs w:val="28"/>
        </w:rPr>
        <w:t xml:space="preserve">что правообладатели имеют право самостоятельно и бесплатно </w:t>
      </w:r>
      <w:r w:rsidRPr="00204C50">
        <w:rPr>
          <w:rFonts w:ascii="Times New Roman" w:hAnsi="Times New Roman"/>
          <w:i/>
          <w:sz w:val="28"/>
          <w:szCs w:val="28"/>
        </w:rPr>
        <w:t>обратиться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t>с заявлением о государственной рег</w:t>
      </w:r>
      <w:r>
        <w:rPr>
          <w:rFonts w:ascii="Times New Roman" w:hAnsi="Times New Roman"/>
          <w:i/>
          <w:sz w:val="28"/>
          <w:szCs w:val="28"/>
        </w:rPr>
        <w:t xml:space="preserve">истрации ранее возникшего права </w:t>
      </w:r>
      <w:r w:rsidRPr="00204C50">
        <w:rPr>
          <w:rFonts w:ascii="Times New Roman" w:hAnsi="Times New Roman"/>
          <w:i/>
          <w:sz w:val="28"/>
          <w:szCs w:val="28"/>
        </w:rPr>
        <w:t xml:space="preserve">на объект недвижимости и приложением ранее полученного документа, </w:t>
      </w:r>
      <w:r w:rsidRPr="00204C50">
        <w:rPr>
          <w:rFonts w:ascii="Times New Roman" w:hAnsi="Times New Roman"/>
          <w:i/>
          <w:sz w:val="28"/>
          <w:szCs w:val="28"/>
        </w:rPr>
        <w:lastRenderedPageBreak/>
        <w:t>удостоверяющего право на данный объект недвижимости в любой офис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t>Многофункционального центра предоставления госуд</w:t>
      </w:r>
      <w:r>
        <w:rPr>
          <w:rFonts w:ascii="Times New Roman" w:hAnsi="Times New Roman"/>
          <w:i/>
          <w:sz w:val="28"/>
          <w:szCs w:val="28"/>
        </w:rPr>
        <w:t xml:space="preserve">арственных </w:t>
      </w:r>
      <w:r w:rsidRPr="00204C50">
        <w:rPr>
          <w:rFonts w:ascii="Times New Roman" w:hAnsi="Times New Roman"/>
          <w:i/>
          <w:sz w:val="28"/>
          <w:szCs w:val="28"/>
        </w:rPr>
        <w:t>и муниципальных услуг, ведь внесение в Единый государственный реестр недвижимости сведений об их правах, обеспечит в первую очередь защиту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t>их прав и имущественных интересов.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48D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2022-06-03T20:05:00Z</dcterms:created>
  <dcterms:modified xsi:type="dcterms:W3CDTF">2022-06-03T20:05:00Z</dcterms:modified>
</cp:coreProperties>
</file>