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91" w:rsidRDefault="00CB3391" w:rsidP="00CB339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CB3391" w:rsidRDefault="00CB3391" w:rsidP="00CB33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noProof/>
          <w:color w:val="262626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391" w:rsidRDefault="00CB3391" w:rsidP="00CB33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</w:p>
    <w:p w:rsidR="00E577C4" w:rsidRDefault="00E577C4" w:rsidP="00CB33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  <w:t xml:space="preserve">РЕГИСТРАЦИЯ ПРАВ НА ОСНОВАНИИ СУДЕБНОГО АКТА </w:t>
      </w:r>
    </w:p>
    <w:p w:rsidR="00CB3391" w:rsidRPr="00CB3391" w:rsidRDefault="00E577C4" w:rsidP="00CB33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  <w:t>ОБ УСТАНОВЛЕНИИ ФАКТА</w:t>
      </w: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E577C4" w:rsidRDefault="00E577C4" w:rsidP="00E577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E577C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соответствии с абзацем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</w:t>
      </w:r>
      <w:r w:rsidRPr="00E577C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пункта 1 статьи 234 Гражданского кодекса Российской Федерации право собственности на недвижимое и иное имущество, подлежащее государственной регистрации, возникает у лица, приобретшего это имущество в силу </w:t>
      </w:r>
      <w:proofErr w:type="spellStart"/>
      <w:r w:rsidRPr="00E577C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приобретательной</w:t>
      </w:r>
      <w:proofErr w:type="spellEnd"/>
      <w:r w:rsidRPr="00E577C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давности, с момента такой регистрации.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E577C4" w:rsidRDefault="00E577C4" w:rsidP="00E577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proofErr w:type="gramStart"/>
      <w:r w:rsidRPr="00E577C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 этом согласно п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ункта </w:t>
      </w:r>
      <w:r w:rsidRPr="00E577C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21 Постановления Пленума Верховного Суда РФ № 10, Пленума ВАС РФ № 22 от 29.04.2010 «О некоторых вопросах, возникающих в судебной практике при разрешении споров, связанных с защитой права собственности и других вещных прав» судебный акт об удовлетворении иска о признании права собственности в силу </w:t>
      </w:r>
      <w:proofErr w:type="spellStart"/>
      <w:r w:rsidRPr="00E577C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приобретательной</w:t>
      </w:r>
      <w:proofErr w:type="spellEnd"/>
      <w:r w:rsidRPr="00E577C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давности, является основанием для регистрации права собственности в Едином государственном реестре прав.</w:t>
      </w:r>
      <w:proofErr w:type="gramEnd"/>
    </w:p>
    <w:p w:rsidR="00E577C4" w:rsidRDefault="00E577C4" w:rsidP="00E577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E577C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Решение суда об установлении факта добросовестного, открытого и непрерывного владения имуществом как своим собственным в течение срока </w:t>
      </w:r>
      <w:proofErr w:type="spellStart"/>
      <w:r w:rsidRPr="00E577C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приобретательной</w:t>
      </w:r>
      <w:proofErr w:type="spellEnd"/>
      <w:r w:rsidRPr="00E577C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давности также является основанием для регистрации права собственности в Едином государственном реестре недвижимости (статьи 268 ГПК РФ или части 3 статьи 222 АПК РФ).</w:t>
      </w:r>
    </w:p>
    <w:p w:rsidR="00CB3391" w:rsidRPr="00E577C4" w:rsidRDefault="00E577C4" w:rsidP="00E577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577C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Таким образом, при наличии у заявителя такого решения он вправе обратиться в установленном Федеральным законом от 13.07.2015 № 218-ФЗ «О государственной регистрации недвижимости» порядке за государственной регистрацией права собственности.</w:t>
      </w:r>
    </w:p>
    <w:sectPr w:rsidR="00CB3391" w:rsidRPr="00E577C4" w:rsidSect="00CB339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57" w:rsidRDefault="00FC5357" w:rsidP="00CB3391">
      <w:pPr>
        <w:spacing w:after="0" w:line="240" w:lineRule="auto"/>
      </w:pPr>
      <w:r>
        <w:separator/>
      </w:r>
    </w:p>
  </w:endnote>
  <w:endnote w:type="continuationSeparator" w:id="0">
    <w:p w:rsidR="00FC5357" w:rsidRDefault="00FC5357" w:rsidP="00CB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57" w:rsidRDefault="00FC5357" w:rsidP="00CB3391">
      <w:pPr>
        <w:spacing w:after="0" w:line="240" w:lineRule="auto"/>
      </w:pPr>
      <w:r>
        <w:separator/>
      </w:r>
    </w:p>
  </w:footnote>
  <w:footnote w:type="continuationSeparator" w:id="0">
    <w:p w:rsidR="00FC5357" w:rsidRDefault="00FC5357" w:rsidP="00CB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3825"/>
    </w:sdtPr>
    <w:sdtEndPr/>
    <w:sdtContent>
      <w:p w:rsidR="00CB3391" w:rsidRDefault="00FC535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7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391" w:rsidRDefault="00CB33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46E"/>
    <w:multiLevelType w:val="multilevel"/>
    <w:tmpl w:val="1958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91"/>
    <w:rsid w:val="000905D1"/>
    <w:rsid w:val="0014384A"/>
    <w:rsid w:val="0016440A"/>
    <w:rsid w:val="001B57BB"/>
    <w:rsid w:val="00431488"/>
    <w:rsid w:val="00492BC1"/>
    <w:rsid w:val="005B51B9"/>
    <w:rsid w:val="00697991"/>
    <w:rsid w:val="007F325B"/>
    <w:rsid w:val="00C97755"/>
    <w:rsid w:val="00CB3391"/>
    <w:rsid w:val="00E577C4"/>
    <w:rsid w:val="00F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3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33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B3391"/>
    <w:rPr>
      <w:color w:val="0000FF"/>
      <w:u w:val="single"/>
    </w:rPr>
  </w:style>
  <w:style w:type="character" w:customStyle="1" w:styleId="jv7aj">
    <w:name w:val="jv7aj"/>
    <w:basedOn w:val="a0"/>
    <w:rsid w:val="00CB3391"/>
  </w:style>
  <w:style w:type="paragraph" w:styleId="a4">
    <w:name w:val="Balloon Text"/>
    <w:basedOn w:val="a"/>
    <w:link w:val="a5"/>
    <w:uiPriority w:val="99"/>
    <w:semiHidden/>
    <w:unhideWhenUsed/>
    <w:rsid w:val="00CB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3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391"/>
  </w:style>
  <w:style w:type="paragraph" w:styleId="a8">
    <w:name w:val="footer"/>
    <w:basedOn w:val="a"/>
    <w:link w:val="a9"/>
    <w:uiPriority w:val="99"/>
    <w:semiHidden/>
    <w:unhideWhenUsed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3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33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B3391"/>
    <w:rPr>
      <w:color w:val="0000FF"/>
      <w:u w:val="single"/>
    </w:rPr>
  </w:style>
  <w:style w:type="character" w:customStyle="1" w:styleId="jv7aj">
    <w:name w:val="jv7aj"/>
    <w:basedOn w:val="a0"/>
    <w:rsid w:val="00CB3391"/>
  </w:style>
  <w:style w:type="paragraph" w:styleId="a4">
    <w:name w:val="Balloon Text"/>
    <w:basedOn w:val="a"/>
    <w:link w:val="a5"/>
    <w:uiPriority w:val="99"/>
    <w:semiHidden/>
    <w:unhideWhenUsed/>
    <w:rsid w:val="00CB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3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391"/>
  </w:style>
  <w:style w:type="paragraph" w:styleId="a8">
    <w:name w:val="footer"/>
    <w:basedOn w:val="a"/>
    <w:link w:val="a9"/>
    <w:uiPriority w:val="99"/>
    <w:semiHidden/>
    <w:unhideWhenUsed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04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07122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684503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40205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17210541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3537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4446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62381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01379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418291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8476861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3412022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5242261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2021-04-19T19:13:00Z</dcterms:created>
  <dcterms:modified xsi:type="dcterms:W3CDTF">2021-04-19T19:13:00Z</dcterms:modified>
</cp:coreProperties>
</file>