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CC" w:rsidRDefault="00D970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70CC" w:rsidRDefault="00F84D83">
      <w:pPr>
        <w:pStyle w:val="a6"/>
        <w:ind w:left="142"/>
        <w:jc w:val="both"/>
        <w:outlineLvl w:val="0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-165735</wp:posOffset>
            </wp:positionH>
            <wp:positionV relativeFrom="paragraph">
              <wp:posOffset>-37465</wp:posOffset>
            </wp:positionV>
            <wp:extent cx="1123950" cy="962025"/>
            <wp:effectExtent l="0" t="0" r="0" b="0"/>
            <wp:wrapTight wrapText="bothSides">
              <wp:wrapPolygon edited="0">
                <wp:start x="-362" y="0"/>
                <wp:lineTo x="-362" y="21381"/>
                <wp:lineTo x="21594" y="21381"/>
                <wp:lineTo x="21594" y="0"/>
                <wp:lineTo x="-362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ПРЕСС-СЛУЖБА</w:t>
      </w:r>
    </w:p>
    <w:p w:rsidR="00D970CC" w:rsidRDefault="00F84D83">
      <w:pPr>
        <w:pStyle w:val="a6"/>
        <w:ind w:left="142"/>
        <w:jc w:val="both"/>
        <w:rPr>
          <w:sz w:val="24"/>
        </w:rPr>
      </w:pPr>
      <w:r>
        <w:rPr>
          <w:sz w:val="24"/>
        </w:rPr>
        <w:t xml:space="preserve">ОТДЕЛЕНИЯ ФОНДА ПЕНСИОННОГО И СОЦИАЛЬНОГО СТРАХОВАНИЯ </w:t>
      </w:r>
    </w:p>
    <w:p w:rsidR="00D970CC" w:rsidRDefault="00F84D83">
      <w:pPr>
        <w:pStyle w:val="a6"/>
        <w:ind w:left="142"/>
        <w:jc w:val="both"/>
        <w:rPr>
          <w:sz w:val="24"/>
        </w:rPr>
      </w:pPr>
      <w:r>
        <w:rPr>
          <w:sz w:val="24"/>
        </w:rPr>
        <w:t>РОССИЙСКОЙ ФЕДЕРАЦИИ</w:t>
      </w:r>
    </w:p>
    <w:p w:rsidR="00D970CC" w:rsidRDefault="00F84D83">
      <w:pPr>
        <w:pStyle w:val="a6"/>
        <w:ind w:left="142"/>
        <w:jc w:val="both"/>
        <w:outlineLvl w:val="0"/>
        <w:rPr>
          <w:sz w:val="24"/>
        </w:rPr>
      </w:pPr>
      <w:r>
        <w:rPr>
          <w:sz w:val="24"/>
        </w:rPr>
        <w:t xml:space="preserve">ПО ВОЛГОГРАДСКОЙ ОБЛАСТИ </w:t>
      </w:r>
    </w:p>
    <w:p w:rsidR="00D970CC" w:rsidRDefault="00F84D83">
      <w:pPr>
        <w:pStyle w:val="aa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>400001, г. Волгоград, ул. Рабоче-Крестьянская, 16</w:t>
      </w:r>
    </w:p>
    <w:p w:rsidR="00D970CC" w:rsidRDefault="00F84D83">
      <w:pPr>
        <w:pStyle w:val="aa"/>
        <w:ind w:left="1620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59690</wp:posOffset>
                </wp:positionV>
                <wp:extent cx="423862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3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9pt,4.7pt" to="461.6pt,4.7pt" ID="shape_0" stroked="t" style="position:absolute">
                <v:stroke color="black" weight="5724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D970CC" w:rsidRDefault="00D970CC">
      <w:pPr>
        <w:pStyle w:val="aa"/>
        <w:ind w:firstLine="0"/>
        <w:rPr>
          <w:b/>
          <w:bCs/>
        </w:rPr>
      </w:pPr>
    </w:p>
    <w:p w:rsidR="00D970CC" w:rsidRDefault="00F84D83">
      <w:pPr>
        <w:pStyle w:val="aa"/>
        <w:ind w:firstLine="0"/>
        <w:rPr>
          <w:b/>
          <w:bCs/>
        </w:rPr>
      </w:pPr>
      <w:r>
        <w:rPr>
          <w:b/>
          <w:bCs/>
        </w:rPr>
        <w:t xml:space="preserve">28 июля 2023 </w:t>
      </w:r>
    </w:p>
    <w:p w:rsidR="00D970CC" w:rsidRDefault="00D970CC">
      <w:pPr>
        <w:rPr>
          <w:rFonts w:ascii="Times New Roman" w:hAnsi="Times New Roman" w:cs="Times New Roman"/>
          <w:b/>
          <w:sz w:val="28"/>
          <w:szCs w:val="28"/>
        </w:rPr>
      </w:pPr>
    </w:p>
    <w:p w:rsidR="00D970CC" w:rsidRDefault="00F84D83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Работодателям это важно знать!</w:t>
      </w:r>
    </w:p>
    <w:p w:rsidR="00D970CC" w:rsidRDefault="00F84D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Страхователи Волгоградской области могут обратиться в региональное Отделение Социального фонда России за получением компенсации затрат на профилактику профессиональных рисков. Сделать это необходимо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 1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текущего года. Заявление и прилагаемый к нем</w:t>
      </w:r>
      <w:r>
        <w:rPr>
          <w:rFonts w:ascii="Times New Roman" w:hAnsi="Times New Roman" w:cs="Times New Roman"/>
          <w:b/>
          <w:sz w:val="24"/>
          <w:szCs w:val="24"/>
        </w:rPr>
        <w:t>у пакет документов подаётся лично в клиентской службе СФР, в офисе МФЦ  или же дистанционно – через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D970CC" w:rsidRDefault="00F84D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возможность возместить расходы на медицинские осмотры, санаторно-курортное лечение работников, приобретение аптечек для оказани</w:t>
      </w:r>
      <w:r>
        <w:rPr>
          <w:rFonts w:ascii="Times New Roman" w:hAnsi="Times New Roman" w:cs="Times New Roman"/>
          <w:sz w:val="24"/>
          <w:szCs w:val="24"/>
        </w:rPr>
        <w:t xml:space="preserve">я первой помощи, средств индивидуальной защиты, проведение специальной оценки условий труда,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и другие мероприятия. Финансовое обеспечение таких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работодатели осуществляют за счёт собственных средств, а затем обращаются за их воз</w:t>
      </w:r>
      <w:r>
        <w:rPr>
          <w:rFonts w:ascii="Times New Roman" w:hAnsi="Times New Roman" w:cs="Times New Roman"/>
          <w:sz w:val="24"/>
          <w:szCs w:val="24"/>
        </w:rPr>
        <w:t>мещением в Социальный фонд России.</w:t>
      </w:r>
    </w:p>
    <w:p w:rsidR="00D970CC" w:rsidRDefault="00F84D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средств, направляемых работодателем на финансирование мер по охране труда, в соответствии с действующим законодательством, не может превышать 20% сумм страховых взносов, начисленных им за предшествующий календарный </w:t>
      </w:r>
      <w:r>
        <w:rPr>
          <w:rFonts w:ascii="Times New Roman" w:hAnsi="Times New Roman" w:cs="Times New Roman"/>
          <w:sz w:val="24"/>
          <w:szCs w:val="24"/>
        </w:rPr>
        <w:t xml:space="preserve">год. Однако страхователи, которые направили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на санаторно-курортное лечение, могут увеличить объём средств на предупредительные меры до 30% сумм страховых взносов.</w:t>
      </w:r>
    </w:p>
    <w:p w:rsidR="00D970CC" w:rsidRDefault="00F84D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необходимо учитывать, что использовать средства на фин</w:t>
      </w:r>
      <w:r>
        <w:rPr>
          <w:rFonts w:ascii="Times New Roman" w:hAnsi="Times New Roman" w:cs="Times New Roman"/>
          <w:sz w:val="24"/>
          <w:szCs w:val="24"/>
        </w:rPr>
        <w:t xml:space="preserve">ансирование </w:t>
      </w:r>
      <w:hyperlink r:id="rId6" w:tgtFrame="предупредительных">
        <w:r>
          <w:rPr>
            <w:rFonts w:ascii="Times New Roman" w:hAnsi="Times New Roman" w:cs="Times New Roman"/>
            <w:sz w:val="24"/>
            <w:szCs w:val="24"/>
          </w:rPr>
          <w:t>предупредительных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 по сокращению производственного травматизма и профзаболеваний могут только те работодатели, которые своевременно и в полном объёме уплачивают страховые взносы по обязательному социальному страхованию от несчастных случаев на производстве и профессиона</w:t>
      </w:r>
      <w:r>
        <w:rPr>
          <w:rFonts w:ascii="Times New Roman" w:hAnsi="Times New Roman" w:cs="Times New Roman"/>
          <w:sz w:val="24"/>
          <w:szCs w:val="24"/>
        </w:rPr>
        <w:t>льных заболеваний.</w:t>
      </w:r>
    </w:p>
    <w:sectPr w:rsidR="00D970CC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CC"/>
    <w:rsid w:val="00D970CC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D5F6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80201C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80201C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unhideWhenUsed/>
    <w:rsid w:val="0080201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semiHidden/>
    <w:unhideWhenUsed/>
    <w:rsid w:val="00802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D5F6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80201C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semiHidden/>
    <w:qFormat/>
    <w:rsid w:val="0080201C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semiHidden/>
    <w:unhideWhenUsed/>
    <w:rsid w:val="0080201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semiHidden/>
    <w:unhideWhenUsed/>
    <w:rsid w:val="00802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kutsk.bezformata.com/word/predupreditelnaya/2275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044ZeninaEV</dc:creator>
  <cp:lastModifiedBy>EAV</cp:lastModifiedBy>
  <cp:revision>2</cp:revision>
  <dcterms:created xsi:type="dcterms:W3CDTF">2023-08-04T08:48:00Z</dcterms:created>
  <dcterms:modified xsi:type="dcterms:W3CDTF">2023-08-04T08:48:00Z</dcterms:modified>
  <dc:language>ru-RU</dc:language>
</cp:coreProperties>
</file>