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DC" w:rsidRDefault="00F3080D">
      <w:pPr>
        <w:pStyle w:val="a6"/>
        <w:ind w:left="142"/>
        <w:jc w:val="both"/>
        <w:outlineLvl w:val="0"/>
        <w:rPr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3810</wp:posOffset>
            </wp:positionV>
            <wp:extent cx="1437005" cy="1272540"/>
            <wp:effectExtent l="0" t="0" r="0" b="0"/>
            <wp:wrapTight wrapText="bothSides">
              <wp:wrapPolygon edited="0">
                <wp:start x="-62" y="0"/>
                <wp:lineTo x="-62" y="21282"/>
                <wp:lineTo x="21183" y="21282"/>
                <wp:lineTo x="21183" y="0"/>
                <wp:lineTo x="-62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>ПРЕСС-СЛУЖБА</w:t>
      </w:r>
    </w:p>
    <w:p w:rsidR="009B5FDC" w:rsidRDefault="00F3080D">
      <w:pPr>
        <w:pStyle w:val="a6"/>
        <w:ind w:left="142"/>
        <w:jc w:val="both"/>
        <w:rPr>
          <w:szCs w:val="28"/>
        </w:rPr>
      </w:pPr>
      <w:r>
        <w:rPr>
          <w:szCs w:val="28"/>
        </w:rPr>
        <w:t xml:space="preserve">ОТДЕЛЕНИЯ ФОНДА ПЕНСИОННОГО И СОЦИАЛЬНОГО СТРАХОВАНИЯ </w:t>
      </w:r>
    </w:p>
    <w:p w:rsidR="009B5FDC" w:rsidRDefault="00F3080D">
      <w:pPr>
        <w:pStyle w:val="a6"/>
        <w:ind w:left="142"/>
        <w:jc w:val="both"/>
        <w:rPr>
          <w:szCs w:val="28"/>
        </w:rPr>
      </w:pPr>
      <w:r>
        <w:rPr>
          <w:szCs w:val="28"/>
        </w:rPr>
        <w:t xml:space="preserve"> РОССИЙСКОЙ ФЕДЕРАЦИИ</w:t>
      </w:r>
    </w:p>
    <w:p w:rsidR="009B5FDC" w:rsidRDefault="00F3080D">
      <w:pPr>
        <w:pStyle w:val="a6"/>
        <w:ind w:left="142"/>
        <w:jc w:val="both"/>
        <w:outlineLvl w:val="0"/>
        <w:rPr>
          <w:sz w:val="32"/>
        </w:rPr>
      </w:pPr>
      <w:r>
        <w:rPr>
          <w:szCs w:val="28"/>
        </w:rPr>
        <w:t>ПО ВОЛГОГРАДСКОЙ ОБЛАСТИ</w:t>
      </w:r>
      <w:r>
        <w:rPr>
          <w:sz w:val="32"/>
        </w:rPr>
        <w:t xml:space="preserve"> </w:t>
      </w:r>
    </w:p>
    <w:p w:rsidR="009B5FDC" w:rsidRDefault="00F3080D">
      <w:pPr>
        <w:pStyle w:val="aa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>400001, г. Волгоград, ул. Рабоче-Крестьянская, 16</w:t>
      </w:r>
    </w:p>
    <w:p w:rsidR="009B5FDC" w:rsidRDefault="00F3080D">
      <w:pPr>
        <w:pStyle w:val="aa"/>
        <w:ind w:left="1620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59690</wp:posOffset>
                </wp:positionV>
                <wp:extent cx="423862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3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9pt,4.7pt" to="461.6pt,4.7pt" ID="shape_0" stroked="t" style="position:absolute">
                <v:stroke color="black" weight="57240" joinstyle="miter" endcap="flat"/>
                <v:fill on="false" o:detectmouseclick="t"/>
              </v:line>
            </w:pict>
          </mc:Fallback>
        </mc:AlternateContent>
      </w:r>
    </w:p>
    <w:p w:rsidR="009B5FDC" w:rsidRDefault="009B5FDC">
      <w:pPr>
        <w:pStyle w:val="aa"/>
        <w:ind w:firstLine="0"/>
        <w:rPr>
          <w:b/>
          <w:bCs/>
        </w:rPr>
      </w:pPr>
    </w:p>
    <w:p w:rsidR="009B5FDC" w:rsidRDefault="00F3080D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220 тысяч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волгоградцев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получили пособие </w:t>
      </w:r>
    </w:p>
    <w:p w:rsidR="009B5FDC" w:rsidRDefault="00F308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временной нетрудоспособности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B5FDC" w:rsidRDefault="00F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2023 году Отделение СФР по Волгоградской области оплатило 223 тысячам работающих  жителей региона 520,2 тысячи листков нетрудоспособности. На эти цели было направлено более 4,8 миллиарда рублей. </w:t>
      </w:r>
    </w:p>
    <w:p w:rsidR="009B5FDC" w:rsidRDefault="00F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2022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России оформляются только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виде. Благодаря этому взаимодействие между пациентами, врачами, работодателями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Соцфондом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проще и быстрее.</w:t>
      </w:r>
    </w:p>
    <w:p w:rsidR="009B5FDC" w:rsidRDefault="00F3080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Компании получают данные о больничных листах в цифровом виде, что снижает объём бумажной работы и вероятность сделать ошибку при </w:t>
      </w:r>
      <w:r>
        <w:rPr>
          <w:rFonts w:ascii="Times New Roman" w:hAnsi="Times New Roman" w:cs="Times New Roman"/>
          <w:sz w:val="28"/>
          <w:szCs w:val="28"/>
        </w:rPr>
        <w:t xml:space="preserve">заполнении сведений. Работники, в свою очередь, получают выплаты по нетрудоспособности без обращений и подачи каких-либо документов. </w:t>
      </w:r>
    </w:p>
    <w:p w:rsidR="009B5FDC" w:rsidRDefault="00F3080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закрытия больничного работодатель в рамках системы электронного документооборота направляет в Отделение СФР сведения</w:t>
      </w:r>
      <w:r>
        <w:rPr>
          <w:rFonts w:ascii="Times New Roman" w:hAnsi="Times New Roman" w:cs="Times New Roman"/>
          <w:sz w:val="28"/>
          <w:szCs w:val="28"/>
        </w:rPr>
        <w:t xml:space="preserve"> о работнике для расчёта пособия. ОСФР назначает и выплачивает пособие в течение 10 рабочих дней гражданам на банковскую карту, банковский счёт или через Почту России.</w:t>
      </w:r>
    </w:p>
    <w:p w:rsidR="009B5FDC" w:rsidRDefault="00F3080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Работники, имеющие подтверждённую учетную запись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получают информаци</w:t>
      </w:r>
      <w:r>
        <w:rPr>
          <w:rFonts w:ascii="Times New Roman" w:hAnsi="Times New Roman" w:cs="Times New Roman"/>
          <w:sz w:val="28"/>
          <w:szCs w:val="28"/>
        </w:rPr>
        <w:t>онные сообщения о статусе своих листков нетрудоспособности и  выплате пособия в личном кабинете.</w:t>
      </w:r>
    </w:p>
    <w:p w:rsidR="009B5FDC" w:rsidRDefault="00F3080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пособие по временной нетрудоспособности выплачивается, если болезнь наступила в период трудовой деятельности гражданина либо когда заболевание или </w:t>
      </w:r>
      <w:r>
        <w:rPr>
          <w:rFonts w:ascii="Times New Roman" w:hAnsi="Times New Roman" w:cs="Times New Roman"/>
          <w:sz w:val="28"/>
          <w:szCs w:val="28"/>
        </w:rPr>
        <w:t>травма наступили в течение 30 дней со дня увольнения. Выплачивается пособие за весь период утраты трудоспособности до выздоровления или до установления группы инвалидности.</w:t>
      </w:r>
    </w:p>
    <w:p w:rsidR="009B5FDC" w:rsidRDefault="00F3080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электронный листок нетрудоспособности может быть выдан медиц</w:t>
      </w:r>
      <w:r>
        <w:rPr>
          <w:rFonts w:ascii="Times New Roman" w:hAnsi="Times New Roman" w:cs="Times New Roman"/>
          <w:sz w:val="28"/>
          <w:szCs w:val="28"/>
        </w:rPr>
        <w:t>инской организацией и по уходу за больным членом семьи.</w:t>
      </w:r>
    </w:p>
    <w:sectPr w:rsidR="009B5FDC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C"/>
    <w:rsid w:val="009B5FDC"/>
    <w:rsid w:val="00F3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02"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F5450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qFormat/>
    <w:rsid w:val="00F5450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F5450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unhideWhenUsed/>
    <w:rsid w:val="00F545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02"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F5450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qFormat/>
    <w:rsid w:val="00F5450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F5450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unhideWhenUsed/>
    <w:rsid w:val="00F545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EAV</cp:lastModifiedBy>
  <cp:revision>2</cp:revision>
  <dcterms:created xsi:type="dcterms:W3CDTF">2024-02-13T16:58:00Z</dcterms:created>
  <dcterms:modified xsi:type="dcterms:W3CDTF">2024-02-13T16:58:00Z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